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BE2A" w14:textId="77777777" w:rsidR="002E113E" w:rsidRPr="009B77DC" w:rsidRDefault="002E113E" w:rsidP="002E113E">
      <w:pPr>
        <w:spacing w:after="0" w:line="259" w:lineRule="auto"/>
        <w:ind w:left="6373"/>
        <w:rPr>
          <w:rFonts w:ascii="Times New Roman" w:hAnsi="Times New Roman" w:cs="Times New Roman"/>
          <w:sz w:val="20"/>
          <w:szCs w:val="20"/>
        </w:rPr>
      </w:pPr>
    </w:p>
    <w:p w14:paraId="0F5C033D" w14:textId="77777777" w:rsidR="002E113E" w:rsidRPr="009B77DC" w:rsidRDefault="002E113E" w:rsidP="002E113E">
      <w:pPr>
        <w:spacing w:after="0" w:line="259" w:lineRule="auto"/>
        <w:ind w:left="6373"/>
        <w:rPr>
          <w:rFonts w:ascii="Times New Roman" w:hAnsi="Times New Roman" w:cs="Times New Roman"/>
          <w:sz w:val="20"/>
          <w:szCs w:val="20"/>
        </w:rPr>
      </w:pPr>
    </w:p>
    <w:p w14:paraId="57F4F48E" w14:textId="77777777" w:rsidR="007D2F71" w:rsidRPr="009B77DC" w:rsidRDefault="006B1115" w:rsidP="00907A44">
      <w:pPr>
        <w:pStyle w:val="Nagwek8"/>
        <w:spacing w:before="0" w:line="360" w:lineRule="auto"/>
        <w:jc w:val="center"/>
        <w:rPr>
          <w:rFonts w:ascii="Times New Roman" w:hAnsi="Times New Roman"/>
          <w:b/>
          <w:i w:val="0"/>
        </w:rPr>
      </w:pPr>
      <w:r w:rsidRPr="009B77DC">
        <w:rPr>
          <w:rFonts w:ascii="Times New Roman" w:hAnsi="Times New Roman"/>
          <w:b/>
          <w:i w:val="0"/>
        </w:rPr>
        <w:t xml:space="preserve">Szczegółowy przebieg </w:t>
      </w:r>
      <w:r w:rsidR="007017CA" w:rsidRPr="009B77DC">
        <w:rPr>
          <w:rFonts w:ascii="Times New Roman" w:hAnsi="Times New Roman"/>
          <w:b/>
          <w:i w:val="0"/>
        </w:rPr>
        <w:t xml:space="preserve">publicznej </w:t>
      </w:r>
      <w:r w:rsidRPr="009B77DC">
        <w:rPr>
          <w:rFonts w:ascii="Times New Roman" w:hAnsi="Times New Roman"/>
          <w:b/>
          <w:i w:val="0"/>
        </w:rPr>
        <w:t>obrony</w:t>
      </w:r>
      <w:r w:rsidR="007017CA" w:rsidRPr="009B77DC">
        <w:rPr>
          <w:rFonts w:ascii="Times New Roman" w:hAnsi="Times New Roman"/>
          <w:b/>
          <w:i w:val="0"/>
        </w:rPr>
        <w:t xml:space="preserve"> pracy</w:t>
      </w:r>
      <w:r w:rsidRPr="009B77DC">
        <w:rPr>
          <w:rFonts w:ascii="Times New Roman" w:hAnsi="Times New Roman"/>
          <w:b/>
          <w:i w:val="0"/>
        </w:rPr>
        <w:t xml:space="preserve"> doktorskiej </w:t>
      </w:r>
      <w:r w:rsidR="00CD51B5" w:rsidRPr="009B77DC">
        <w:rPr>
          <w:rFonts w:ascii="Times New Roman" w:hAnsi="Times New Roman"/>
          <w:b/>
          <w:i w:val="0"/>
        </w:rPr>
        <w:br/>
      </w:r>
    </w:p>
    <w:p w14:paraId="6B56CAAB" w14:textId="3E7434C5" w:rsidR="00AE3429" w:rsidRPr="009B77DC" w:rsidRDefault="00AE3429" w:rsidP="00A54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Część jawna i niejawna obrony rozprawy doktorskiej może być rejestrowana w formie nagrania obrazu </w:t>
      </w:r>
      <w:r w:rsidR="00763A82" w:rsidRPr="009B77DC">
        <w:rPr>
          <w:rFonts w:ascii="Times New Roman" w:hAnsi="Times New Roman" w:cs="Times New Roman"/>
          <w:sz w:val="24"/>
          <w:szCs w:val="24"/>
        </w:rPr>
        <w:t>i</w:t>
      </w:r>
      <w:r w:rsidRPr="009B77DC">
        <w:rPr>
          <w:rFonts w:ascii="Times New Roman" w:hAnsi="Times New Roman" w:cs="Times New Roman"/>
          <w:sz w:val="24"/>
          <w:szCs w:val="24"/>
        </w:rPr>
        <w:t xml:space="preserve"> dźwięku</w:t>
      </w:r>
      <w:r w:rsidR="00294827" w:rsidRPr="009B77DC">
        <w:rPr>
          <w:rFonts w:ascii="Times New Roman" w:hAnsi="Times New Roman" w:cs="Times New Roman"/>
          <w:sz w:val="24"/>
          <w:szCs w:val="24"/>
        </w:rPr>
        <w:t xml:space="preserve"> lub dźwięku</w:t>
      </w:r>
      <w:r w:rsidRPr="009B77DC">
        <w:rPr>
          <w:rFonts w:ascii="Times New Roman" w:hAnsi="Times New Roman" w:cs="Times New Roman"/>
          <w:sz w:val="24"/>
          <w:szCs w:val="24"/>
        </w:rPr>
        <w:t>.</w:t>
      </w:r>
      <w:r w:rsidR="009B77DC">
        <w:rPr>
          <w:rFonts w:ascii="Times New Roman" w:hAnsi="Times New Roman" w:cs="Times New Roman"/>
          <w:sz w:val="24"/>
          <w:szCs w:val="24"/>
        </w:rPr>
        <w:t xml:space="preserve"> </w:t>
      </w:r>
      <w:r w:rsidRPr="009B77DC">
        <w:rPr>
          <w:rFonts w:ascii="Times New Roman" w:hAnsi="Times New Roman" w:cs="Times New Roman"/>
          <w:sz w:val="24"/>
          <w:szCs w:val="24"/>
        </w:rPr>
        <w:t>Nagranie powinno być zgodne z obowiązującymi przepisami dotyczącymi ochrony danych osobowych oraz prawa autorskiego.</w:t>
      </w:r>
    </w:p>
    <w:p w14:paraId="6762BA60" w14:textId="19A84F82" w:rsidR="00760261" w:rsidRPr="009B77DC" w:rsidRDefault="00B3446A" w:rsidP="0076026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Niezwłocznie po zakończeniu obrony </w:t>
      </w:r>
      <w:r w:rsidR="00294827" w:rsidRPr="009B77DC">
        <w:rPr>
          <w:rFonts w:ascii="Times New Roman" w:hAnsi="Times New Roman" w:cs="Times New Roman"/>
          <w:sz w:val="24"/>
          <w:szCs w:val="24"/>
        </w:rPr>
        <w:t>i przygotowaniu</w:t>
      </w:r>
      <w:r w:rsidRPr="009B77DC">
        <w:rPr>
          <w:rFonts w:ascii="Times New Roman" w:hAnsi="Times New Roman" w:cs="Times New Roman"/>
          <w:sz w:val="24"/>
          <w:szCs w:val="24"/>
        </w:rPr>
        <w:t xml:space="preserve"> protok</w:t>
      </w:r>
      <w:r w:rsidR="00294827" w:rsidRPr="009B77DC">
        <w:rPr>
          <w:rFonts w:ascii="Times New Roman" w:hAnsi="Times New Roman" w:cs="Times New Roman"/>
          <w:sz w:val="24"/>
          <w:szCs w:val="24"/>
        </w:rPr>
        <w:t>o</w:t>
      </w:r>
      <w:r w:rsidRPr="009B77DC">
        <w:rPr>
          <w:rFonts w:ascii="Times New Roman" w:hAnsi="Times New Roman" w:cs="Times New Roman"/>
          <w:sz w:val="24"/>
          <w:szCs w:val="24"/>
        </w:rPr>
        <w:t>ł</w:t>
      </w:r>
      <w:r w:rsidR="00294827" w:rsidRPr="009B77DC">
        <w:rPr>
          <w:rFonts w:ascii="Times New Roman" w:hAnsi="Times New Roman" w:cs="Times New Roman"/>
          <w:sz w:val="24"/>
          <w:szCs w:val="24"/>
        </w:rPr>
        <w:t>u</w:t>
      </w:r>
      <w:r w:rsidRPr="009B77DC">
        <w:rPr>
          <w:rFonts w:ascii="Times New Roman" w:hAnsi="Times New Roman" w:cs="Times New Roman"/>
          <w:sz w:val="24"/>
          <w:szCs w:val="24"/>
        </w:rPr>
        <w:t xml:space="preserve"> z posiedzenia z informacją </w:t>
      </w:r>
      <w:r w:rsidR="00760261" w:rsidRPr="009B77DC">
        <w:rPr>
          <w:rFonts w:ascii="Times New Roman" w:hAnsi="Times New Roman" w:cs="Times New Roman"/>
          <w:sz w:val="24"/>
          <w:szCs w:val="24"/>
        </w:rPr>
        <w:br/>
      </w:r>
      <w:r w:rsidRPr="009B77DC">
        <w:rPr>
          <w:rFonts w:ascii="Times New Roman" w:hAnsi="Times New Roman" w:cs="Times New Roman"/>
          <w:sz w:val="24"/>
          <w:szCs w:val="24"/>
        </w:rPr>
        <w:t>o przyjęci</w:t>
      </w:r>
      <w:r w:rsidR="007A21CC" w:rsidRPr="009B77DC">
        <w:rPr>
          <w:rFonts w:ascii="Times New Roman" w:hAnsi="Times New Roman" w:cs="Times New Roman"/>
          <w:sz w:val="24"/>
          <w:szCs w:val="24"/>
        </w:rPr>
        <w:t>u publicznej obrony</w:t>
      </w:r>
      <w:r w:rsidR="00760261" w:rsidRPr="009B77DC">
        <w:rPr>
          <w:rFonts w:ascii="Times New Roman" w:hAnsi="Times New Roman" w:cs="Times New Roman"/>
          <w:sz w:val="24"/>
          <w:szCs w:val="24"/>
        </w:rPr>
        <w:t>, rada właściwej dyscypliny naukowej lub komisj</w:t>
      </w:r>
      <w:r w:rsidR="00150165">
        <w:rPr>
          <w:rFonts w:ascii="Times New Roman" w:hAnsi="Times New Roman" w:cs="Times New Roman"/>
          <w:sz w:val="24"/>
          <w:szCs w:val="24"/>
        </w:rPr>
        <w:t>a</w:t>
      </w:r>
      <w:r w:rsidR="00760261" w:rsidRPr="009B77DC">
        <w:rPr>
          <w:rFonts w:ascii="Times New Roman" w:hAnsi="Times New Roman" w:cs="Times New Roman"/>
          <w:sz w:val="24"/>
          <w:szCs w:val="24"/>
        </w:rPr>
        <w:t xml:space="preserve"> ds. obrony rozprawy doktorskiej przygotowuje projekty uchwał w przedmiocie przyjęcia publicznej obrony, nadania stopnia naukowego doktora oraz ewentualnego wyróżnienia rozprawy doktorskiej. W przypadku sytuacji określonej treścią § 33b ust. 3 Statutu Uniwersytetu Zielonogórskiego, rada właściwej dyscypliny naukowej lub komisj</w:t>
      </w:r>
      <w:r w:rsidR="00150165">
        <w:rPr>
          <w:rFonts w:ascii="Times New Roman" w:hAnsi="Times New Roman" w:cs="Times New Roman"/>
          <w:sz w:val="24"/>
          <w:szCs w:val="24"/>
        </w:rPr>
        <w:t>a</w:t>
      </w:r>
      <w:r w:rsidR="00760261" w:rsidRPr="009B77DC">
        <w:rPr>
          <w:rFonts w:ascii="Times New Roman" w:hAnsi="Times New Roman" w:cs="Times New Roman"/>
          <w:sz w:val="24"/>
          <w:szCs w:val="24"/>
        </w:rPr>
        <w:t xml:space="preserve"> ds. obrony rozprawy doktorskiej </w:t>
      </w:r>
      <w:r w:rsidR="00760261" w:rsidRPr="009B77DC">
        <w:rPr>
          <w:rFonts w:ascii="Times New Roman" w:eastAsia="Times New Roman" w:hAnsi="Times New Roman" w:cs="Times New Roman"/>
          <w:sz w:val="24"/>
          <w:szCs w:val="24"/>
        </w:rPr>
        <w:t>przekazuje projekty odpowiednich uchwał Przewodniczącemu Senatu Uniwersytetu Zielonogórskiego.</w:t>
      </w:r>
    </w:p>
    <w:p w14:paraId="414AFCCD" w14:textId="7C8FFBD7" w:rsidR="00AE3429" w:rsidRPr="009B77DC" w:rsidRDefault="00AE3429" w:rsidP="00FC47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D5FF7" w14:textId="77777777" w:rsidR="00FC478C" w:rsidRPr="009B77DC" w:rsidRDefault="00FC478C" w:rsidP="00FC47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12CFF" w14:textId="77777777" w:rsidR="00597C7E" w:rsidRPr="009B77DC" w:rsidRDefault="00597C7E" w:rsidP="00907A4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7D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975805" w:rsidRPr="009B77DC">
        <w:rPr>
          <w:rFonts w:ascii="Times New Roman" w:hAnsi="Times New Roman" w:cs="Times New Roman"/>
          <w:b/>
          <w:sz w:val="24"/>
          <w:szCs w:val="24"/>
        </w:rPr>
        <w:t>j</w:t>
      </w:r>
      <w:r w:rsidRPr="009B77DC">
        <w:rPr>
          <w:rFonts w:ascii="Times New Roman" w:hAnsi="Times New Roman" w:cs="Times New Roman"/>
          <w:b/>
          <w:sz w:val="24"/>
          <w:szCs w:val="24"/>
        </w:rPr>
        <w:t>awna</w:t>
      </w:r>
      <w:r w:rsidR="00E86F4D" w:rsidRPr="009B77DC">
        <w:rPr>
          <w:rFonts w:ascii="Times New Roman" w:hAnsi="Times New Roman" w:cs="Times New Roman"/>
          <w:b/>
          <w:sz w:val="24"/>
          <w:szCs w:val="24"/>
        </w:rPr>
        <w:br/>
      </w:r>
    </w:p>
    <w:p w14:paraId="17B81B64" w14:textId="769E29FB" w:rsidR="00D11983" w:rsidRPr="009B77DC" w:rsidRDefault="00310967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Otwarcie obrony 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="006B1115" w:rsidRPr="009B77DC">
        <w:rPr>
          <w:rFonts w:ascii="Times New Roman" w:hAnsi="Times New Roman" w:cs="Times New Roman"/>
          <w:sz w:val="24"/>
          <w:szCs w:val="24"/>
        </w:rPr>
        <w:t>rzewodnicząc</w:t>
      </w:r>
      <w:r w:rsidRPr="009B77DC">
        <w:rPr>
          <w:rFonts w:ascii="Times New Roman" w:hAnsi="Times New Roman" w:cs="Times New Roman"/>
          <w:sz w:val="24"/>
          <w:szCs w:val="24"/>
        </w:rPr>
        <w:t>ego</w:t>
      </w:r>
      <w:r w:rsidR="006B1115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FC478C" w:rsidRPr="009B77DC">
        <w:rPr>
          <w:rFonts w:ascii="Times New Roman" w:hAnsi="Times New Roman" w:cs="Times New Roman"/>
          <w:sz w:val="24"/>
          <w:szCs w:val="24"/>
        </w:rPr>
        <w:t>rady</w:t>
      </w:r>
      <w:r w:rsidR="009C46E2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FC478C" w:rsidRPr="009B77DC">
        <w:rPr>
          <w:rFonts w:ascii="Times New Roman" w:hAnsi="Times New Roman" w:cs="Times New Roman"/>
          <w:sz w:val="24"/>
          <w:szCs w:val="24"/>
        </w:rPr>
        <w:t xml:space="preserve">właściwej dyscypliny naukowej lub </w:t>
      </w:r>
      <w:r w:rsidR="009C46E2" w:rsidRPr="009B77DC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FC478C" w:rsidRPr="009B77DC">
        <w:rPr>
          <w:rFonts w:ascii="Times New Roman" w:hAnsi="Times New Roman" w:cs="Times New Roman"/>
          <w:sz w:val="24"/>
          <w:szCs w:val="24"/>
        </w:rPr>
        <w:t>komisj</w:t>
      </w:r>
      <w:r w:rsidR="009C46E2" w:rsidRPr="009B77DC">
        <w:rPr>
          <w:rFonts w:ascii="Times New Roman" w:hAnsi="Times New Roman" w:cs="Times New Roman"/>
          <w:sz w:val="24"/>
          <w:szCs w:val="24"/>
        </w:rPr>
        <w:t>i</w:t>
      </w:r>
      <w:r w:rsidR="00FC478C" w:rsidRPr="009B77DC">
        <w:rPr>
          <w:rFonts w:ascii="Times New Roman" w:hAnsi="Times New Roman" w:cs="Times New Roman"/>
          <w:sz w:val="24"/>
          <w:szCs w:val="24"/>
        </w:rPr>
        <w:t xml:space="preserve"> ds. obrony rozprawy doktorskiej</w:t>
      </w:r>
      <w:r w:rsidR="006B1115" w:rsidRPr="009B77DC">
        <w:rPr>
          <w:rFonts w:ascii="Times New Roman" w:hAnsi="Times New Roman" w:cs="Times New Roman"/>
          <w:sz w:val="24"/>
          <w:szCs w:val="24"/>
        </w:rPr>
        <w:t>, który jednocześnie przewodniczy zebraniu.</w:t>
      </w:r>
    </w:p>
    <w:p w14:paraId="0CFF7C69" w14:textId="5F235AD0" w:rsidR="00417A15" w:rsidRPr="009B77DC" w:rsidRDefault="00417A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Wyznaczenie sekretarza 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="009C46E2" w:rsidRPr="009B77DC">
        <w:rPr>
          <w:rFonts w:ascii="Times New Roman" w:hAnsi="Times New Roman" w:cs="Times New Roman"/>
          <w:sz w:val="24"/>
          <w:szCs w:val="24"/>
        </w:rPr>
        <w:t>rzewodniczącego rady właściwej dyscypliny naukowej lub przewodniczącego komisji ds. obrony rozprawy doktorskiej</w:t>
      </w:r>
      <w:r w:rsidR="00ED71AA" w:rsidRPr="009B77DC">
        <w:rPr>
          <w:rFonts w:ascii="Times New Roman" w:hAnsi="Times New Roman" w:cs="Times New Roman"/>
          <w:sz w:val="24"/>
          <w:szCs w:val="24"/>
        </w:rPr>
        <w:t xml:space="preserve">, w przypadku, gdy sekretarz nie jest członkiem </w:t>
      </w:r>
      <w:r w:rsidR="009C46E2" w:rsidRPr="009B77DC">
        <w:rPr>
          <w:rFonts w:ascii="Times New Roman" w:hAnsi="Times New Roman" w:cs="Times New Roman"/>
          <w:sz w:val="24"/>
          <w:szCs w:val="24"/>
        </w:rPr>
        <w:t>rady właściwej dyscypliny naukowej lub komisji ds. obrony rozprawy doktorskiej</w:t>
      </w:r>
      <w:r w:rsidR="00ED71AA" w:rsidRPr="009B77DC">
        <w:rPr>
          <w:rFonts w:ascii="Times New Roman" w:hAnsi="Times New Roman" w:cs="Times New Roman"/>
          <w:sz w:val="24"/>
          <w:szCs w:val="24"/>
        </w:rPr>
        <w:t>.</w:t>
      </w:r>
    </w:p>
    <w:p w14:paraId="40547AA6" w14:textId="749ED94B" w:rsidR="00D11983" w:rsidRPr="009B77DC" w:rsidRDefault="00417A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Przedstawienie Kandydata, promotora lub promotorów oraz </w:t>
      </w:r>
      <w:r w:rsidR="009C46E2" w:rsidRPr="009B77DC">
        <w:rPr>
          <w:rFonts w:ascii="Times New Roman" w:hAnsi="Times New Roman" w:cs="Times New Roman"/>
          <w:sz w:val="24"/>
          <w:szCs w:val="24"/>
        </w:rPr>
        <w:t>rady właściwej dyscypliny naukowej lub</w:t>
      </w:r>
      <w:r w:rsidR="00C87822">
        <w:rPr>
          <w:rFonts w:ascii="Times New Roman" w:hAnsi="Times New Roman" w:cs="Times New Roman"/>
          <w:sz w:val="24"/>
          <w:szCs w:val="24"/>
        </w:rPr>
        <w:t xml:space="preserve"> </w:t>
      </w:r>
      <w:r w:rsidR="009C46E2" w:rsidRPr="009B77DC">
        <w:rPr>
          <w:rFonts w:ascii="Times New Roman" w:hAnsi="Times New Roman" w:cs="Times New Roman"/>
          <w:sz w:val="24"/>
          <w:szCs w:val="24"/>
        </w:rPr>
        <w:t xml:space="preserve">komisji ds. obrony rozprawy doktorskiej </w:t>
      </w:r>
      <w:r w:rsidRPr="009B77DC">
        <w:rPr>
          <w:rFonts w:ascii="Times New Roman" w:hAnsi="Times New Roman" w:cs="Times New Roman"/>
          <w:sz w:val="24"/>
          <w:szCs w:val="24"/>
        </w:rPr>
        <w:t xml:space="preserve">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="006B1115" w:rsidRPr="009B77DC">
        <w:rPr>
          <w:rFonts w:ascii="Times New Roman" w:hAnsi="Times New Roman" w:cs="Times New Roman"/>
          <w:sz w:val="24"/>
          <w:szCs w:val="24"/>
        </w:rPr>
        <w:t>rzewodnicząc</w:t>
      </w:r>
      <w:r w:rsidRPr="009B77DC">
        <w:rPr>
          <w:rFonts w:ascii="Times New Roman" w:hAnsi="Times New Roman" w:cs="Times New Roman"/>
          <w:sz w:val="24"/>
          <w:szCs w:val="24"/>
        </w:rPr>
        <w:t>ego</w:t>
      </w:r>
      <w:r w:rsidR="006B1115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9C46E2" w:rsidRPr="009B77DC">
        <w:rPr>
          <w:rFonts w:ascii="Times New Roman" w:hAnsi="Times New Roman" w:cs="Times New Roman"/>
          <w:sz w:val="24"/>
          <w:szCs w:val="24"/>
        </w:rPr>
        <w:t xml:space="preserve">rady właściwej dyscypliny naukowej lub przewodniczącego komisji ds. obrony rozprawy doktorskiej </w:t>
      </w:r>
      <w:r w:rsidRPr="009B77DC">
        <w:rPr>
          <w:rFonts w:ascii="Times New Roman" w:hAnsi="Times New Roman" w:cs="Times New Roman"/>
          <w:sz w:val="24"/>
          <w:szCs w:val="24"/>
        </w:rPr>
        <w:t>oraz</w:t>
      </w:r>
      <w:r w:rsidR="006B1115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Pr="009B77DC">
        <w:rPr>
          <w:rFonts w:ascii="Times New Roman" w:hAnsi="Times New Roman" w:cs="Times New Roman"/>
          <w:sz w:val="24"/>
          <w:szCs w:val="24"/>
        </w:rPr>
        <w:t>podanie</w:t>
      </w:r>
      <w:r w:rsidR="006B1115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ED71AA" w:rsidRPr="009B77DC">
        <w:rPr>
          <w:rFonts w:ascii="Times New Roman" w:hAnsi="Times New Roman" w:cs="Times New Roman"/>
          <w:sz w:val="24"/>
          <w:szCs w:val="24"/>
        </w:rPr>
        <w:t>informacji</w:t>
      </w:r>
      <w:r w:rsidR="006B1115" w:rsidRPr="009B77DC">
        <w:rPr>
          <w:rFonts w:ascii="Times New Roman" w:hAnsi="Times New Roman" w:cs="Times New Roman"/>
          <w:sz w:val="24"/>
          <w:szCs w:val="24"/>
        </w:rPr>
        <w:t xml:space="preserve"> o przebiegu postępowania. </w:t>
      </w:r>
    </w:p>
    <w:p w14:paraId="03F1F61E" w14:textId="77777777" w:rsidR="00D11983" w:rsidRPr="009B77DC" w:rsidRDefault="006B11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5E4672" w:rsidRPr="009B77DC">
        <w:rPr>
          <w:rFonts w:ascii="Times New Roman" w:hAnsi="Times New Roman" w:cs="Times New Roman"/>
          <w:sz w:val="24"/>
          <w:szCs w:val="24"/>
        </w:rPr>
        <w:t>sylwetki naukowej</w:t>
      </w:r>
      <w:r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7D2F71" w:rsidRPr="009B77DC">
        <w:rPr>
          <w:rFonts w:ascii="Times New Roman" w:hAnsi="Times New Roman" w:cs="Times New Roman"/>
          <w:sz w:val="24"/>
          <w:szCs w:val="24"/>
        </w:rPr>
        <w:t>Kandydata</w:t>
      </w:r>
      <w:r w:rsidRPr="009B77DC">
        <w:rPr>
          <w:rFonts w:ascii="Times New Roman" w:hAnsi="Times New Roman" w:cs="Times New Roman"/>
          <w:sz w:val="24"/>
          <w:szCs w:val="24"/>
        </w:rPr>
        <w:t xml:space="preserve"> przez promotora.</w:t>
      </w:r>
    </w:p>
    <w:p w14:paraId="747B9F22" w14:textId="77777777" w:rsidR="00D11983" w:rsidRPr="009B77DC" w:rsidRDefault="00ED71AA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Przedstawienie przez Kandydata głównych założeń </w:t>
      </w:r>
      <w:r w:rsidR="00BA12B9" w:rsidRPr="009B77DC">
        <w:rPr>
          <w:rFonts w:ascii="Times New Roman" w:hAnsi="Times New Roman" w:cs="Times New Roman"/>
          <w:sz w:val="24"/>
          <w:szCs w:val="24"/>
        </w:rPr>
        <w:t>i uzyskanych wyników rozprawy doktorskiej.</w:t>
      </w:r>
    </w:p>
    <w:p w14:paraId="4594CB12" w14:textId="16596FCA" w:rsidR="00D11983" w:rsidRPr="009B77DC" w:rsidRDefault="006B11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lastRenderedPageBreak/>
        <w:t xml:space="preserve">Przedstawienie recenzji przez recenzentów. W przypadku braku jednego </w:t>
      </w:r>
      <w:r w:rsidR="0067613A" w:rsidRPr="009B77DC">
        <w:rPr>
          <w:rFonts w:ascii="Times New Roman" w:hAnsi="Times New Roman" w:cs="Times New Roman"/>
          <w:sz w:val="24"/>
          <w:szCs w:val="24"/>
        </w:rPr>
        <w:br/>
      </w:r>
      <w:r w:rsidRPr="009B77DC">
        <w:rPr>
          <w:rFonts w:ascii="Times New Roman" w:hAnsi="Times New Roman" w:cs="Times New Roman"/>
          <w:sz w:val="24"/>
          <w:szCs w:val="24"/>
        </w:rPr>
        <w:t xml:space="preserve">z recenzentów, odczytanie recenzji 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Pr="009B77DC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DE664C" w:rsidRPr="009B77DC">
        <w:rPr>
          <w:rFonts w:ascii="Times New Roman" w:hAnsi="Times New Roman" w:cs="Times New Roman"/>
          <w:sz w:val="24"/>
          <w:szCs w:val="24"/>
        </w:rPr>
        <w:t>rady właściwej dyscypliny naukowej lub przewodniczącego komisji ds. obrony rozprawy doktorskiej</w:t>
      </w:r>
      <w:r w:rsidRPr="009B77DC">
        <w:rPr>
          <w:rFonts w:ascii="Times New Roman" w:hAnsi="Times New Roman" w:cs="Times New Roman"/>
          <w:sz w:val="24"/>
          <w:szCs w:val="24"/>
        </w:rPr>
        <w:t>.</w:t>
      </w:r>
    </w:p>
    <w:p w14:paraId="783F44C8" w14:textId="11CE1235" w:rsidR="00D11983" w:rsidRDefault="006B11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Ustosunkowanie się </w:t>
      </w:r>
      <w:r w:rsidR="007D2F71" w:rsidRPr="009B77DC">
        <w:rPr>
          <w:rFonts w:ascii="Times New Roman" w:hAnsi="Times New Roman" w:cs="Times New Roman"/>
          <w:sz w:val="24"/>
          <w:szCs w:val="24"/>
        </w:rPr>
        <w:t>Kandydata</w:t>
      </w:r>
      <w:r w:rsidRPr="009B77DC">
        <w:rPr>
          <w:rFonts w:ascii="Times New Roman" w:hAnsi="Times New Roman" w:cs="Times New Roman"/>
          <w:sz w:val="24"/>
          <w:szCs w:val="24"/>
        </w:rPr>
        <w:t xml:space="preserve"> do</w:t>
      </w:r>
      <w:r w:rsidR="0001417A" w:rsidRPr="009B77DC">
        <w:rPr>
          <w:rFonts w:ascii="Times New Roman" w:hAnsi="Times New Roman" w:cs="Times New Roman"/>
          <w:sz w:val="24"/>
          <w:szCs w:val="24"/>
        </w:rPr>
        <w:t xml:space="preserve"> recenzji</w:t>
      </w:r>
      <w:r w:rsidRPr="009B77DC">
        <w:rPr>
          <w:rFonts w:ascii="Times New Roman" w:hAnsi="Times New Roman" w:cs="Times New Roman"/>
          <w:sz w:val="24"/>
          <w:szCs w:val="24"/>
        </w:rPr>
        <w:t xml:space="preserve">. </w:t>
      </w:r>
      <w:r w:rsidR="00BE652F" w:rsidRPr="009B77DC">
        <w:rPr>
          <w:rFonts w:ascii="Times New Roman" w:hAnsi="Times New Roman" w:cs="Times New Roman"/>
          <w:sz w:val="24"/>
          <w:szCs w:val="24"/>
        </w:rPr>
        <w:t>Recenzenci</w:t>
      </w:r>
      <w:r w:rsidRPr="009B77DC">
        <w:rPr>
          <w:rFonts w:ascii="Times New Roman" w:hAnsi="Times New Roman" w:cs="Times New Roman"/>
          <w:sz w:val="24"/>
          <w:szCs w:val="24"/>
        </w:rPr>
        <w:t xml:space="preserve"> ma</w:t>
      </w:r>
      <w:r w:rsidR="00BE652F" w:rsidRPr="009B77DC">
        <w:rPr>
          <w:rFonts w:ascii="Times New Roman" w:hAnsi="Times New Roman" w:cs="Times New Roman"/>
          <w:sz w:val="24"/>
          <w:szCs w:val="24"/>
        </w:rPr>
        <w:t>ją</w:t>
      </w:r>
      <w:r w:rsidRPr="009B77DC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BE652F" w:rsidRPr="009B77DC">
        <w:rPr>
          <w:rFonts w:ascii="Times New Roman" w:hAnsi="Times New Roman" w:cs="Times New Roman"/>
          <w:sz w:val="24"/>
          <w:szCs w:val="24"/>
        </w:rPr>
        <w:t>ustosunkować się do odpowiedzi Kandydata na temat uwag zawartych w recenzjach</w:t>
      </w:r>
      <w:r w:rsidR="00BA4B8F" w:rsidRPr="009B77DC">
        <w:rPr>
          <w:rFonts w:ascii="Times New Roman" w:hAnsi="Times New Roman" w:cs="Times New Roman"/>
          <w:sz w:val="24"/>
          <w:szCs w:val="24"/>
        </w:rPr>
        <w:t>.</w:t>
      </w:r>
      <w:r w:rsidR="00BE652F" w:rsidRPr="009B7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B0E97" w14:textId="77777777" w:rsidR="00645459" w:rsidRPr="00645459" w:rsidRDefault="00645459" w:rsidP="006454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oto Sans CJK SC" w:hAnsi="Times New Roman" w:cs="Times New Roman"/>
          <w:color w:val="000000"/>
          <w:sz w:val="24"/>
          <w:szCs w:val="24"/>
          <w:lang w:eastAsia="pl-PL"/>
        </w:rPr>
      </w:pPr>
      <w:r w:rsidRPr="00645459">
        <w:rPr>
          <w:rFonts w:ascii="Times New Roman" w:eastAsia="Noto Sans CJK SC" w:hAnsi="Times New Roman" w:cs="Times New Roman"/>
          <w:color w:val="000000"/>
          <w:sz w:val="23"/>
          <w:szCs w:val="23"/>
          <w:lang w:eastAsia="pl-PL"/>
        </w:rPr>
        <w:t xml:space="preserve">Publiczna dyskusja nad rozprawą, w której mogą zabierać głos wszyscy obecni na obronie. </w:t>
      </w:r>
    </w:p>
    <w:p w14:paraId="299D249E" w14:textId="7ECA6E15" w:rsidR="00645459" w:rsidRPr="00645459" w:rsidRDefault="00645459" w:rsidP="006454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oto Sans CJK SC" w:hAnsi="Times New Roman" w:cs="Times New Roman"/>
          <w:color w:val="000000"/>
          <w:sz w:val="24"/>
          <w:szCs w:val="24"/>
          <w:lang w:eastAsia="pl-PL"/>
        </w:rPr>
      </w:pPr>
      <w:r w:rsidRPr="00645459">
        <w:rPr>
          <w:rFonts w:ascii="Times New Roman" w:eastAsia="Noto Sans CJK SC" w:hAnsi="Times New Roman" w:cs="Times New Roman"/>
          <w:color w:val="000000"/>
          <w:sz w:val="23"/>
          <w:szCs w:val="23"/>
          <w:lang w:eastAsia="pl-PL"/>
        </w:rPr>
        <w:t xml:space="preserve">Odpowiedzi </w:t>
      </w:r>
      <w:r>
        <w:rPr>
          <w:rFonts w:ascii="Times New Roman" w:eastAsia="Noto Sans CJK SC" w:hAnsi="Times New Roman" w:cs="Times New Roman"/>
          <w:color w:val="000000"/>
          <w:sz w:val="23"/>
          <w:szCs w:val="23"/>
          <w:lang w:eastAsia="pl-PL"/>
        </w:rPr>
        <w:t xml:space="preserve">Kandydata </w:t>
      </w:r>
      <w:bookmarkStart w:id="0" w:name="_GoBack"/>
      <w:bookmarkEnd w:id="0"/>
      <w:r w:rsidRPr="00645459">
        <w:rPr>
          <w:rFonts w:ascii="Times New Roman" w:eastAsia="Noto Sans CJK SC" w:hAnsi="Times New Roman" w:cs="Times New Roman"/>
          <w:color w:val="000000"/>
          <w:sz w:val="23"/>
          <w:szCs w:val="23"/>
          <w:lang w:eastAsia="pl-PL"/>
        </w:rPr>
        <w:t xml:space="preserve">na pytania zadawane w czasie publicznej dyskusji nad rozprawą. </w:t>
      </w:r>
    </w:p>
    <w:p w14:paraId="2E3EA54B" w14:textId="77777777" w:rsidR="00D11983" w:rsidRPr="009B77DC" w:rsidRDefault="006B1115" w:rsidP="0064545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Ogłoszenie przerwy na </w:t>
      </w:r>
      <w:r w:rsidR="00BA12B9" w:rsidRPr="009B77DC">
        <w:rPr>
          <w:rFonts w:ascii="Times New Roman" w:hAnsi="Times New Roman" w:cs="Times New Roman"/>
          <w:sz w:val="24"/>
          <w:szCs w:val="24"/>
        </w:rPr>
        <w:t>przeprowadzenie</w:t>
      </w:r>
      <w:r w:rsidRPr="009B77DC">
        <w:rPr>
          <w:rFonts w:ascii="Times New Roman" w:hAnsi="Times New Roman" w:cs="Times New Roman"/>
          <w:sz w:val="24"/>
          <w:szCs w:val="24"/>
        </w:rPr>
        <w:t xml:space="preserve"> części niejawnej posiedzenia.</w:t>
      </w:r>
    </w:p>
    <w:p w14:paraId="2D0AAA65" w14:textId="16D38BD3" w:rsidR="00907A44" w:rsidRPr="009B77DC" w:rsidRDefault="00907A44" w:rsidP="00A54E9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7AB34" w14:textId="77777777" w:rsidR="00597C7E" w:rsidRPr="009B77DC" w:rsidRDefault="00597C7E" w:rsidP="00907A4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7D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8053DD" w:rsidRPr="009B77DC">
        <w:rPr>
          <w:rFonts w:ascii="Times New Roman" w:hAnsi="Times New Roman" w:cs="Times New Roman"/>
          <w:b/>
          <w:sz w:val="24"/>
          <w:szCs w:val="24"/>
        </w:rPr>
        <w:t>n</w:t>
      </w:r>
      <w:r w:rsidRPr="009B77DC">
        <w:rPr>
          <w:rFonts w:ascii="Times New Roman" w:hAnsi="Times New Roman" w:cs="Times New Roman"/>
          <w:b/>
          <w:sz w:val="24"/>
          <w:szCs w:val="24"/>
        </w:rPr>
        <w:t>iejawna</w:t>
      </w:r>
      <w:r w:rsidR="00CD51B5" w:rsidRPr="009B77DC">
        <w:rPr>
          <w:rFonts w:ascii="Times New Roman" w:hAnsi="Times New Roman" w:cs="Times New Roman"/>
          <w:b/>
          <w:sz w:val="24"/>
          <w:szCs w:val="24"/>
        </w:rPr>
        <w:br/>
      </w:r>
    </w:p>
    <w:p w14:paraId="2BAF9A72" w14:textId="45EFB98B" w:rsidR="00D11983" w:rsidRPr="009B77DC" w:rsidRDefault="006B1115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Rozpoczęcie części niejawnej posiedzenia w gronie </w:t>
      </w:r>
      <w:r w:rsidR="00DE664C" w:rsidRPr="009B77DC">
        <w:rPr>
          <w:rFonts w:ascii="Times New Roman" w:hAnsi="Times New Roman" w:cs="Times New Roman"/>
          <w:sz w:val="24"/>
          <w:szCs w:val="24"/>
        </w:rPr>
        <w:t>rady właściwej dyscypliny naukowej lub komisji ds. obrony rozprawy doktorskiej</w:t>
      </w:r>
      <w:r w:rsidR="007017CA" w:rsidRPr="009B77DC">
        <w:rPr>
          <w:rFonts w:ascii="Times New Roman" w:hAnsi="Times New Roman" w:cs="Times New Roman"/>
          <w:sz w:val="24"/>
          <w:szCs w:val="24"/>
        </w:rPr>
        <w:t>,</w:t>
      </w:r>
      <w:r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7D2F71" w:rsidRPr="009B77DC">
        <w:rPr>
          <w:rFonts w:ascii="Times New Roman" w:hAnsi="Times New Roman" w:cs="Times New Roman"/>
          <w:sz w:val="24"/>
          <w:szCs w:val="24"/>
        </w:rPr>
        <w:t>promotora lub promotorów</w:t>
      </w:r>
      <w:r w:rsidR="007017CA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DE664C" w:rsidRPr="009B77DC">
        <w:rPr>
          <w:rFonts w:ascii="Times New Roman" w:hAnsi="Times New Roman" w:cs="Times New Roman"/>
          <w:sz w:val="24"/>
          <w:szCs w:val="24"/>
        </w:rPr>
        <w:br/>
      </w:r>
      <w:r w:rsidR="007017CA" w:rsidRPr="009B77DC">
        <w:rPr>
          <w:rFonts w:ascii="Times New Roman" w:hAnsi="Times New Roman" w:cs="Times New Roman"/>
          <w:sz w:val="24"/>
          <w:szCs w:val="24"/>
        </w:rPr>
        <w:t xml:space="preserve">i </w:t>
      </w:r>
      <w:r w:rsidR="00F03235" w:rsidRPr="009B77DC">
        <w:rPr>
          <w:rFonts w:ascii="Times New Roman" w:hAnsi="Times New Roman" w:cs="Times New Roman"/>
          <w:sz w:val="24"/>
          <w:szCs w:val="24"/>
        </w:rPr>
        <w:t>sekretarza</w:t>
      </w:r>
      <w:r w:rsidRPr="009B77DC">
        <w:rPr>
          <w:rFonts w:ascii="Times New Roman" w:hAnsi="Times New Roman" w:cs="Times New Roman"/>
          <w:sz w:val="24"/>
          <w:szCs w:val="24"/>
        </w:rPr>
        <w:t>.</w:t>
      </w:r>
      <w:r w:rsidR="00590BF1" w:rsidRPr="009B7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D5DE" w14:textId="77777777" w:rsidR="00D11983" w:rsidRPr="009B77DC" w:rsidRDefault="006B1115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>Podsumowanie dyskusji</w:t>
      </w:r>
      <w:r w:rsidR="007C2035" w:rsidRPr="009B77DC">
        <w:rPr>
          <w:rFonts w:ascii="Times New Roman" w:hAnsi="Times New Roman" w:cs="Times New Roman"/>
          <w:sz w:val="24"/>
          <w:szCs w:val="24"/>
        </w:rPr>
        <w:t>,</w:t>
      </w:r>
      <w:r w:rsidR="006577C9" w:rsidRPr="009B77DC">
        <w:rPr>
          <w:rFonts w:ascii="Times New Roman" w:hAnsi="Times New Roman" w:cs="Times New Roman"/>
          <w:sz w:val="24"/>
          <w:szCs w:val="24"/>
        </w:rPr>
        <w:t xml:space="preserve"> w tym odpowiedzi </w:t>
      </w:r>
      <w:r w:rsidR="000B133E" w:rsidRPr="009B77DC">
        <w:rPr>
          <w:rFonts w:ascii="Times New Roman" w:hAnsi="Times New Roman" w:cs="Times New Roman"/>
          <w:sz w:val="24"/>
          <w:szCs w:val="24"/>
        </w:rPr>
        <w:t>Kandydata</w:t>
      </w:r>
      <w:r w:rsidR="006577C9" w:rsidRPr="009B77DC">
        <w:rPr>
          <w:rFonts w:ascii="Times New Roman" w:hAnsi="Times New Roman" w:cs="Times New Roman"/>
          <w:sz w:val="24"/>
          <w:szCs w:val="24"/>
        </w:rPr>
        <w:t>.</w:t>
      </w:r>
    </w:p>
    <w:p w14:paraId="3C4D5FF1" w14:textId="77777777" w:rsidR="00D11983" w:rsidRPr="009B77DC" w:rsidRDefault="000A624A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>Wybór</w:t>
      </w:r>
      <w:r w:rsidR="00F63340" w:rsidRPr="009B77DC">
        <w:rPr>
          <w:rFonts w:ascii="Times New Roman" w:hAnsi="Times New Roman" w:cs="Times New Roman"/>
          <w:sz w:val="24"/>
          <w:szCs w:val="24"/>
        </w:rPr>
        <w:t xml:space="preserve"> – w głosowaniu jawnym- dwuosobowej Komisji Skrutacyjnej</w:t>
      </w:r>
      <w:r w:rsidR="004C2D60" w:rsidRPr="009B77DC">
        <w:rPr>
          <w:rFonts w:ascii="Times New Roman" w:hAnsi="Times New Roman" w:cs="Times New Roman"/>
          <w:sz w:val="24"/>
          <w:szCs w:val="24"/>
        </w:rPr>
        <w:t>.</w:t>
      </w:r>
    </w:p>
    <w:p w14:paraId="7F668686" w14:textId="2CD225FF" w:rsidR="007017CA" w:rsidRPr="009B77DC" w:rsidRDefault="006B1115" w:rsidP="00DC647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Tajne głosowanie </w:t>
      </w:r>
      <w:r w:rsidR="00DE664C" w:rsidRPr="009B77DC">
        <w:rPr>
          <w:rFonts w:ascii="Times New Roman" w:hAnsi="Times New Roman" w:cs="Times New Roman"/>
          <w:sz w:val="24"/>
          <w:szCs w:val="24"/>
        </w:rPr>
        <w:t xml:space="preserve">rady właściwej dyscypliny naukowej lub komisji ds. obrony rozprawy doktorskiej </w:t>
      </w:r>
      <w:r w:rsidR="00DC647C" w:rsidRPr="009B77DC">
        <w:rPr>
          <w:rFonts w:ascii="Times New Roman" w:hAnsi="Times New Roman" w:cs="Times New Roman"/>
          <w:sz w:val="24"/>
          <w:szCs w:val="24"/>
        </w:rPr>
        <w:t>poszerzon</w:t>
      </w:r>
      <w:r w:rsidR="00A54E92" w:rsidRPr="009B77DC">
        <w:rPr>
          <w:rFonts w:ascii="Times New Roman" w:hAnsi="Times New Roman" w:cs="Times New Roman"/>
          <w:sz w:val="24"/>
          <w:szCs w:val="24"/>
        </w:rPr>
        <w:t>ej</w:t>
      </w:r>
      <w:r w:rsidR="00DC647C" w:rsidRPr="009B77DC">
        <w:rPr>
          <w:rFonts w:ascii="Times New Roman" w:hAnsi="Times New Roman" w:cs="Times New Roman"/>
          <w:sz w:val="24"/>
          <w:szCs w:val="24"/>
        </w:rPr>
        <w:t xml:space="preserve"> o recenzentów</w:t>
      </w:r>
      <w:r w:rsidR="00DC647C" w:rsidRPr="009B77DC">
        <w:t xml:space="preserve"> </w:t>
      </w:r>
      <w:r w:rsidRPr="009B77DC">
        <w:rPr>
          <w:rFonts w:ascii="Times New Roman" w:hAnsi="Times New Roman" w:cs="Times New Roman"/>
          <w:sz w:val="24"/>
          <w:szCs w:val="24"/>
        </w:rPr>
        <w:t>nad przyjęciem publicznej obrony rozprawy doktorskiej</w:t>
      </w:r>
      <w:r w:rsidR="007017CA" w:rsidRPr="009B7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3CB0D" w14:textId="7163F46F" w:rsidR="00D11983" w:rsidRPr="009B77DC" w:rsidRDefault="007017CA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Tajne głosowanie </w:t>
      </w:r>
      <w:r w:rsidR="00DE664C" w:rsidRPr="009B77DC">
        <w:rPr>
          <w:rFonts w:ascii="Times New Roman" w:hAnsi="Times New Roman" w:cs="Times New Roman"/>
          <w:sz w:val="24"/>
          <w:szCs w:val="24"/>
        </w:rPr>
        <w:t xml:space="preserve">rady właściwej dyscypliny naukowej lub komisji ds. obrony rozprawy doktorskiej </w:t>
      </w:r>
      <w:r w:rsidR="00B15429" w:rsidRPr="009B77DC">
        <w:rPr>
          <w:rFonts w:ascii="Times New Roman" w:hAnsi="Times New Roman" w:cs="Times New Roman"/>
          <w:sz w:val="24"/>
          <w:szCs w:val="24"/>
        </w:rPr>
        <w:t xml:space="preserve">nad opinią </w:t>
      </w:r>
      <w:r w:rsidRPr="009B77DC">
        <w:rPr>
          <w:rFonts w:ascii="Times New Roman" w:hAnsi="Times New Roman" w:cs="Times New Roman"/>
          <w:sz w:val="24"/>
          <w:szCs w:val="24"/>
        </w:rPr>
        <w:t xml:space="preserve">w sprawie rekomendacji do </w:t>
      </w:r>
      <w:r w:rsidR="00DE664C" w:rsidRPr="009B77DC">
        <w:rPr>
          <w:rFonts w:ascii="Times New Roman" w:hAnsi="Times New Roman" w:cs="Times New Roman"/>
          <w:sz w:val="24"/>
          <w:szCs w:val="24"/>
        </w:rPr>
        <w:t xml:space="preserve">organu uprawionego do nadawania stopni naukowych </w:t>
      </w:r>
      <w:r w:rsidRPr="009B77DC">
        <w:rPr>
          <w:rFonts w:ascii="Times New Roman" w:hAnsi="Times New Roman" w:cs="Times New Roman"/>
          <w:sz w:val="24"/>
          <w:szCs w:val="24"/>
        </w:rPr>
        <w:t>w przedmiocie nadania stopnia doktora</w:t>
      </w:r>
      <w:r w:rsidR="00B15429" w:rsidRPr="009B77DC">
        <w:rPr>
          <w:rFonts w:ascii="Times New Roman" w:hAnsi="Times New Roman" w:cs="Times New Roman"/>
          <w:sz w:val="24"/>
          <w:szCs w:val="24"/>
        </w:rPr>
        <w:t xml:space="preserve"> w zakresie nauki lub sztuki</w:t>
      </w:r>
      <w:r w:rsidRPr="009B7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17BAE" w14:textId="300D8782" w:rsidR="00F63340" w:rsidRPr="009B77DC" w:rsidRDefault="007017CA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Tajne głosowanie </w:t>
      </w:r>
      <w:r w:rsidR="00DE664C" w:rsidRPr="009B77DC">
        <w:rPr>
          <w:rFonts w:ascii="Times New Roman" w:hAnsi="Times New Roman" w:cs="Times New Roman"/>
          <w:sz w:val="24"/>
          <w:szCs w:val="24"/>
        </w:rPr>
        <w:t xml:space="preserve">rady właściwej dyscypliny naukowej lub komisji ds. obrony rozprawy doktorskiej </w:t>
      </w:r>
      <w:r w:rsidR="00F63340" w:rsidRPr="009B77DC">
        <w:rPr>
          <w:rFonts w:ascii="Times New Roman" w:hAnsi="Times New Roman" w:cs="Times New Roman"/>
          <w:sz w:val="24"/>
          <w:szCs w:val="24"/>
        </w:rPr>
        <w:t>nad wyróżnieniem</w:t>
      </w:r>
      <w:r w:rsidR="007A21CC" w:rsidRPr="009B77DC">
        <w:rPr>
          <w:rFonts w:ascii="Times New Roman" w:hAnsi="Times New Roman" w:cs="Times New Roman"/>
          <w:sz w:val="24"/>
          <w:szCs w:val="24"/>
        </w:rPr>
        <w:t xml:space="preserve"> </w:t>
      </w:r>
      <w:r w:rsidR="00F63340" w:rsidRPr="009B77DC">
        <w:rPr>
          <w:rFonts w:ascii="Times New Roman" w:hAnsi="Times New Roman" w:cs="Times New Roman"/>
          <w:sz w:val="24"/>
          <w:szCs w:val="24"/>
        </w:rPr>
        <w:t>rozprawy</w:t>
      </w:r>
      <w:r w:rsidR="007E68A5" w:rsidRPr="009B77DC">
        <w:rPr>
          <w:rFonts w:ascii="Times New Roman" w:hAnsi="Times New Roman" w:cs="Times New Roman"/>
          <w:sz w:val="24"/>
          <w:szCs w:val="24"/>
        </w:rPr>
        <w:t xml:space="preserve"> doktorskiej, na podstawie wniosku recenzenta zawartego w recenzji lub wniosku członka </w:t>
      </w:r>
      <w:r w:rsidR="00DE664C" w:rsidRPr="009B77DC">
        <w:rPr>
          <w:rFonts w:ascii="Times New Roman" w:hAnsi="Times New Roman" w:cs="Times New Roman"/>
          <w:sz w:val="24"/>
          <w:szCs w:val="24"/>
        </w:rPr>
        <w:t>rady właściwej dyscypliny naukowej lub komisji ds. obrony rozprawy doktorskiej</w:t>
      </w:r>
      <w:r w:rsidR="007E68A5" w:rsidRPr="009B77DC">
        <w:rPr>
          <w:rFonts w:ascii="Times New Roman" w:hAnsi="Times New Roman" w:cs="Times New Roman"/>
          <w:sz w:val="24"/>
          <w:szCs w:val="24"/>
        </w:rPr>
        <w:t>.</w:t>
      </w:r>
    </w:p>
    <w:p w14:paraId="75CB0A6C" w14:textId="529D7500" w:rsidR="0014750F" w:rsidRPr="009B77DC" w:rsidRDefault="006B1115" w:rsidP="00A54E9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Zakończenie niejawnej części posiedzenia  przez </w:t>
      </w:r>
      <w:r w:rsidR="006A19EB">
        <w:rPr>
          <w:rFonts w:ascii="Times New Roman" w:hAnsi="Times New Roman" w:cs="Times New Roman"/>
          <w:sz w:val="24"/>
          <w:szCs w:val="24"/>
        </w:rPr>
        <w:t>p</w:t>
      </w:r>
      <w:r w:rsidRPr="009B77DC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DE664C" w:rsidRPr="009B77DC">
        <w:rPr>
          <w:rFonts w:ascii="Times New Roman" w:hAnsi="Times New Roman" w:cs="Times New Roman"/>
          <w:sz w:val="24"/>
          <w:szCs w:val="24"/>
        </w:rPr>
        <w:t>rady właściwej dyscypliny naukowej lub przewodniczącego komisji ds. obrony rozprawy doktorskiej.</w:t>
      </w:r>
    </w:p>
    <w:p w14:paraId="7B9A6C79" w14:textId="77777777" w:rsidR="00DE664C" w:rsidRPr="009B77DC" w:rsidRDefault="00DE664C" w:rsidP="009B77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6B93A" w14:textId="77777777" w:rsidR="00DE664C" w:rsidRPr="009B77DC" w:rsidRDefault="00DE664C" w:rsidP="00907A4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BD509" w14:textId="6E40602E" w:rsidR="00597C7E" w:rsidRPr="009B77DC" w:rsidRDefault="00597C7E" w:rsidP="00907A44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7DC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975805" w:rsidRPr="009B77DC">
        <w:rPr>
          <w:rFonts w:ascii="Times New Roman" w:hAnsi="Times New Roman" w:cs="Times New Roman"/>
          <w:b/>
          <w:sz w:val="24"/>
          <w:szCs w:val="24"/>
        </w:rPr>
        <w:t>j</w:t>
      </w:r>
      <w:r w:rsidRPr="009B77DC">
        <w:rPr>
          <w:rFonts w:ascii="Times New Roman" w:hAnsi="Times New Roman" w:cs="Times New Roman"/>
          <w:b/>
          <w:sz w:val="24"/>
          <w:szCs w:val="24"/>
        </w:rPr>
        <w:t>awna</w:t>
      </w:r>
      <w:r w:rsidR="00E86F4D" w:rsidRPr="009B77DC">
        <w:rPr>
          <w:rFonts w:ascii="Times New Roman" w:hAnsi="Times New Roman" w:cs="Times New Roman"/>
          <w:b/>
          <w:sz w:val="24"/>
          <w:szCs w:val="24"/>
        </w:rPr>
        <w:br/>
      </w:r>
    </w:p>
    <w:p w14:paraId="2308813B" w14:textId="04664388" w:rsidR="00D11983" w:rsidRPr="009B77DC" w:rsidRDefault="006B1115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lastRenderedPageBreak/>
        <w:t xml:space="preserve">Przedstawienie wyników </w:t>
      </w:r>
      <w:r w:rsidR="00F63340" w:rsidRPr="009B77DC">
        <w:rPr>
          <w:rFonts w:ascii="Times New Roman" w:hAnsi="Times New Roman" w:cs="Times New Roman"/>
          <w:sz w:val="24"/>
          <w:szCs w:val="24"/>
        </w:rPr>
        <w:t>głosowań</w:t>
      </w:r>
      <w:r w:rsidRPr="009B77DC">
        <w:rPr>
          <w:rFonts w:ascii="Times New Roman" w:hAnsi="Times New Roman" w:cs="Times New Roman"/>
          <w:sz w:val="24"/>
          <w:szCs w:val="24"/>
        </w:rPr>
        <w:t xml:space="preserve"> 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Pr="009B77DC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DE664C" w:rsidRPr="009B77DC">
        <w:rPr>
          <w:rFonts w:ascii="Times New Roman" w:hAnsi="Times New Roman" w:cs="Times New Roman"/>
          <w:sz w:val="24"/>
          <w:szCs w:val="24"/>
        </w:rPr>
        <w:t xml:space="preserve">rady właściwej dyscypliny naukowej lub komisji ds. obrony rozprawy doktorskiej </w:t>
      </w:r>
      <w:r w:rsidR="00F63340" w:rsidRPr="009B77DC">
        <w:rPr>
          <w:rFonts w:ascii="Times New Roman" w:hAnsi="Times New Roman" w:cs="Times New Roman"/>
          <w:sz w:val="24"/>
          <w:szCs w:val="24"/>
        </w:rPr>
        <w:t>poprzez podanie do wiadomości treści uchwał.</w:t>
      </w:r>
    </w:p>
    <w:p w14:paraId="18526870" w14:textId="77777777" w:rsidR="00D11983" w:rsidRPr="009B77DC" w:rsidRDefault="00C362A4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>Możliwość wypowiedzi Kandydata.</w:t>
      </w:r>
    </w:p>
    <w:p w14:paraId="2C7D466A" w14:textId="7B9EB399" w:rsidR="00D11983" w:rsidRPr="009B77DC" w:rsidRDefault="006B1115" w:rsidP="00907A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Zamknięcie publicznej obrony przez </w:t>
      </w:r>
      <w:r w:rsidR="00DE664C" w:rsidRPr="009B77DC">
        <w:rPr>
          <w:rFonts w:ascii="Times New Roman" w:hAnsi="Times New Roman" w:cs="Times New Roman"/>
          <w:sz w:val="24"/>
          <w:szCs w:val="24"/>
        </w:rPr>
        <w:t>p</w:t>
      </w:r>
      <w:r w:rsidRPr="009B77DC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DE664C" w:rsidRPr="009B77DC">
        <w:rPr>
          <w:rFonts w:ascii="Times New Roman" w:hAnsi="Times New Roman" w:cs="Times New Roman"/>
          <w:sz w:val="24"/>
          <w:szCs w:val="24"/>
        </w:rPr>
        <w:t>rady właściwej dyscypliny naukowej lub przewodniczącego komisji ds. obrony rozprawy doktorskiej.</w:t>
      </w:r>
    </w:p>
    <w:p w14:paraId="59187C92" w14:textId="77777777" w:rsidR="007D2F71" w:rsidRPr="009B77DC" w:rsidRDefault="007D2F71" w:rsidP="00907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FC682" w14:textId="77777777" w:rsidR="007D2F71" w:rsidRPr="009B77DC" w:rsidRDefault="007D2F71" w:rsidP="00907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F180F" w14:textId="77777777" w:rsidR="007D2F71" w:rsidRPr="009B77DC" w:rsidRDefault="007D2F71" w:rsidP="00907A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7DC">
        <w:rPr>
          <w:rFonts w:ascii="Times New Roman" w:hAnsi="Times New Roman" w:cs="Times New Roman"/>
          <w:b/>
          <w:sz w:val="24"/>
          <w:szCs w:val="24"/>
        </w:rPr>
        <w:t>Publiczna obrona rozprawy doktorskiej w formie zdalnej</w:t>
      </w:r>
      <w:r w:rsidRPr="009B77DC">
        <w:rPr>
          <w:rFonts w:ascii="Times New Roman" w:hAnsi="Times New Roman" w:cs="Times New Roman"/>
          <w:b/>
          <w:sz w:val="24"/>
          <w:szCs w:val="24"/>
        </w:rPr>
        <w:br/>
      </w:r>
    </w:p>
    <w:p w14:paraId="05EABF16" w14:textId="77777777" w:rsidR="00E2666A" w:rsidRPr="009B77DC" w:rsidRDefault="007D2F71" w:rsidP="00A54E92">
      <w:pPr>
        <w:spacing w:after="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9B77DC">
        <w:rPr>
          <w:rFonts w:ascii="Times New Roman" w:hAnsi="Times New Roman" w:cs="Times New Roman"/>
          <w:sz w:val="24"/>
          <w:szCs w:val="24"/>
        </w:rPr>
        <w:t xml:space="preserve">Publiczna obrona rozprawy doktorskiej w formie zdalnej odbywa się zgodnie z </w:t>
      </w:r>
      <w:r w:rsidR="00E2666A" w:rsidRPr="009B77DC">
        <w:rPr>
          <w:rFonts w:ascii="Times New Roman" w:hAnsi="Times New Roman" w:cs="Times New Roman"/>
          <w:sz w:val="24"/>
          <w:szCs w:val="24"/>
        </w:rPr>
        <w:t>§5 Regulaminu postępowania w sprawie nadania stopnia doktora na Uniwersytecie Zielonogórskim.</w:t>
      </w:r>
    </w:p>
    <w:p w14:paraId="19B154FC" w14:textId="77777777" w:rsidR="007D2F71" w:rsidRPr="009B77DC" w:rsidRDefault="007D2F71" w:rsidP="007D2F7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FE8B" w14:textId="77777777" w:rsidR="007D2F71" w:rsidRPr="009B77DC" w:rsidRDefault="007D2F71" w:rsidP="007D2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F71" w:rsidRPr="009B77DC" w:rsidSect="003615DF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B317" w14:textId="77777777" w:rsidR="00C87822" w:rsidRDefault="00C87822" w:rsidP="005E4672">
      <w:pPr>
        <w:spacing w:after="0" w:line="240" w:lineRule="auto"/>
      </w:pPr>
      <w:r>
        <w:separator/>
      </w:r>
    </w:p>
  </w:endnote>
  <w:endnote w:type="continuationSeparator" w:id="0">
    <w:p w14:paraId="22CEE3B3" w14:textId="77777777" w:rsidR="00C87822" w:rsidRDefault="00C87822" w:rsidP="005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8372" w14:textId="77777777" w:rsidR="00C87822" w:rsidRDefault="00C87822" w:rsidP="005E4672">
      <w:pPr>
        <w:spacing w:after="0" w:line="240" w:lineRule="auto"/>
      </w:pPr>
      <w:r>
        <w:separator/>
      </w:r>
    </w:p>
  </w:footnote>
  <w:footnote w:type="continuationSeparator" w:id="0">
    <w:p w14:paraId="688D32F0" w14:textId="77777777" w:rsidR="00C87822" w:rsidRDefault="00C87822" w:rsidP="005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4996" w14:textId="77777777" w:rsidR="00C87822" w:rsidRDefault="00C87822">
    <w:pPr>
      <w:pStyle w:val="Nagwek"/>
    </w:pPr>
  </w:p>
  <w:p w14:paraId="6E72DB21" w14:textId="77777777" w:rsidR="00C87822" w:rsidRPr="00907A44" w:rsidRDefault="00C87822" w:rsidP="00907A44">
    <w:pPr>
      <w:spacing w:line="259" w:lineRule="auto"/>
      <w:jc w:val="right"/>
      <w:rPr>
        <w:rFonts w:ascii="Times New Roman" w:hAnsi="Times New Roman" w:cs="Times New Roman"/>
        <w:b/>
        <w:color w:val="000000"/>
        <w:sz w:val="20"/>
        <w:szCs w:val="2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br/>
    </w:r>
    <w:r>
      <w:rPr>
        <w:rFonts w:ascii="Times New Roman" w:hAnsi="Times New Roman" w:cs="Times New Roman"/>
        <w:b/>
        <w:color w:val="000000"/>
        <w:sz w:val="20"/>
        <w:szCs w:val="20"/>
      </w:rPr>
      <w:br/>
      <w:t>Załącznik nr 7</w:t>
    </w:r>
    <w:r w:rsidRPr="005E4672">
      <w:rPr>
        <w:rFonts w:ascii="Times New Roman" w:hAnsi="Times New Roman" w:cs="Times New Roman"/>
        <w:color w:val="000000"/>
        <w:sz w:val="20"/>
        <w:szCs w:val="20"/>
      </w:rPr>
      <w:t xml:space="preserve"> do Regulaminu</w:t>
    </w:r>
    <w:r w:rsidRPr="005E4672">
      <w:rPr>
        <w:rFonts w:ascii="Times New Roman" w:hAnsi="Times New Roman" w:cs="Times New Roman"/>
        <w:color w:val="000000"/>
        <w:sz w:val="20"/>
        <w:szCs w:val="20"/>
      </w:rPr>
      <w:br/>
      <w:t>postępowania w sprawie nadania stopnia doktora na Uniwersytecie Zielonogórskim</w:t>
    </w:r>
  </w:p>
  <w:p w14:paraId="474D6072" w14:textId="77777777" w:rsidR="00C87822" w:rsidRDefault="00C8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D82"/>
    <w:multiLevelType w:val="multilevel"/>
    <w:tmpl w:val="361C2E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4" w:hanging="6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AA71F7D"/>
    <w:multiLevelType w:val="multilevel"/>
    <w:tmpl w:val="F29AA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8A8"/>
    <w:multiLevelType w:val="multilevel"/>
    <w:tmpl w:val="948E87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8C3A03"/>
    <w:multiLevelType w:val="multilevel"/>
    <w:tmpl w:val="F29AA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75A"/>
    <w:multiLevelType w:val="multilevel"/>
    <w:tmpl w:val="DE20EE0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83F48"/>
    <w:multiLevelType w:val="multilevel"/>
    <w:tmpl w:val="F29AA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83"/>
    <w:rsid w:val="0001417A"/>
    <w:rsid w:val="00090743"/>
    <w:rsid w:val="00090CBB"/>
    <w:rsid w:val="000A624A"/>
    <w:rsid w:val="000B133E"/>
    <w:rsid w:val="0014750F"/>
    <w:rsid w:val="00150165"/>
    <w:rsid w:val="00164EF9"/>
    <w:rsid w:val="00207335"/>
    <w:rsid w:val="00294827"/>
    <w:rsid w:val="002E113E"/>
    <w:rsid w:val="00310967"/>
    <w:rsid w:val="00312549"/>
    <w:rsid w:val="003615DF"/>
    <w:rsid w:val="003D4922"/>
    <w:rsid w:val="00417A15"/>
    <w:rsid w:val="004C2D60"/>
    <w:rsid w:val="004D709B"/>
    <w:rsid w:val="005214E3"/>
    <w:rsid w:val="0053511D"/>
    <w:rsid w:val="00590BF1"/>
    <w:rsid w:val="00597C7E"/>
    <w:rsid w:val="005E4672"/>
    <w:rsid w:val="00615C9F"/>
    <w:rsid w:val="006177A0"/>
    <w:rsid w:val="00645459"/>
    <w:rsid w:val="006577C9"/>
    <w:rsid w:val="0067613A"/>
    <w:rsid w:val="006A19EB"/>
    <w:rsid w:val="006B1115"/>
    <w:rsid w:val="006B25AA"/>
    <w:rsid w:val="007017CA"/>
    <w:rsid w:val="00706D87"/>
    <w:rsid w:val="00760261"/>
    <w:rsid w:val="00763A82"/>
    <w:rsid w:val="00781A21"/>
    <w:rsid w:val="007A21CC"/>
    <w:rsid w:val="007C2035"/>
    <w:rsid w:val="007D2F71"/>
    <w:rsid w:val="007D4367"/>
    <w:rsid w:val="007E68A5"/>
    <w:rsid w:val="008053DD"/>
    <w:rsid w:val="008D0779"/>
    <w:rsid w:val="00907A44"/>
    <w:rsid w:val="009411E0"/>
    <w:rsid w:val="00965BC7"/>
    <w:rsid w:val="00970885"/>
    <w:rsid w:val="00975805"/>
    <w:rsid w:val="009B77DC"/>
    <w:rsid w:val="009C46E2"/>
    <w:rsid w:val="00A1792C"/>
    <w:rsid w:val="00A32CA5"/>
    <w:rsid w:val="00A54E92"/>
    <w:rsid w:val="00AD3688"/>
    <w:rsid w:val="00AD7B93"/>
    <w:rsid w:val="00AE3429"/>
    <w:rsid w:val="00B15429"/>
    <w:rsid w:val="00B3446A"/>
    <w:rsid w:val="00B75F52"/>
    <w:rsid w:val="00BA12B9"/>
    <w:rsid w:val="00BA4B8F"/>
    <w:rsid w:val="00BB2806"/>
    <w:rsid w:val="00BE652F"/>
    <w:rsid w:val="00C233CE"/>
    <w:rsid w:val="00C362A4"/>
    <w:rsid w:val="00C41396"/>
    <w:rsid w:val="00C87822"/>
    <w:rsid w:val="00CD51B5"/>
    <w:rsid w:val="00CE071B"/>
    <w:rsid w:val="00D11983"/>
    <w:rsid w:val="00DC647C"/>
    <w:rsid w:val="00DE664C"/>
    <w:rsid w:val="00E2666A"/>
    <w:rsid w:val="00E86F4D"/>
    <w:rsid w:val="00EA744B"/>
    <w:rsid w:val="00ED71AA"/>
    <w:rsid w:val="00ED7B16"/>
    <w:rsid w:val="00F03235"/>
    <w:rsid w:val="00F54C10"/>
    <w:rsid w:val="00F63340"/>
    <w:rsid w:val="00FA1B51"/>
    <w:rsid w:val="00FC478C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443A9A"/>
  <w15:docId w15:val="{2E8AEAE0-D1B2-4388-97CA-F150013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5DF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7">
    <w:name w:val="heading 7"/>
    <w:basedOn w:val="Normalny"/>
    <w:link w:val="Nagwek7Znak"/>
    <w:qFormat/>
    <w:rsid w:val="005169B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Nagwek8">
    <w:name w:val="heading 8"/>
    <w:basedOn w:val="Normalny"/>
    <w:link w:val="Nagwek8Znak"/>
    <w:uiPriority w:val="9"/>
    <w:qFormat/>
    <w:rsid w:val="005169BC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qFormat/>
    <w:rsid w:val="005169BC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5169B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36E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3615DF"/>
    <w:rPr>
      <w:strike w:val="0"/>
      <w:dstrike w:val="0"/>
    </w:rPr>
  </w:style>
  <w:style w:type="character" w:customStyle="1" w:styleId="ListLabel2">
    <w:name w:val="ListLabel 2"/>
    <w:qFormat/>
    <w:rsid w:val="003615DF"/>
    <w:rPr>
      <w:strike w:val="0"/>
      <w:dstrike w:val="0"/>
    </w:rPr>
  </w:style>
  <w:style w:type="character" w:customStyle="1" w:styleId="ListLabel3">
    <w:name w:val="ListLabel 3"/>
    <w:qFormat/>
    <w:rsid w:val="003615DF"/>
    <w:rPr>
      <w:strike w:val="0"/>
      <w:dstrike w:val="0"/>
    </w:rPr>
  </w:style>
  <w:style w:type="character" w:customStyle="1" w:styleId="ListLabel4">
    <w:name w:val="ListLabel 4"/>
    <w:qFormat/>
    <w:rsid w:val="003615DF"/>
    <w:rPr>
      <w:rFonts w:ascii="Times New Roman" w:hAnsi="Times New Roman"/>
      <w:strike w:val="0"/>
      <w:dstrike w:val="0"/>
    </w:rPr>
  </w:style>
  <w:style w:type="paragraph" w:customStyle="1" w:styleId="Heading">
    <w:name w:val="Heading"/>
    <w:basedOn w:val="Normalny"/>
    <w:next w:val="Tekstpodstawowy"/>
    <w:qFormat/>
    <w:rsid w:val="003615DF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3615DF"/>
    <w:pPr>
      <w:spacing w:after="140"/>
    </w:pPr>
  </w:style>
  <w:style w:type="paragraph" w:styleId="Lista">
    <w:name w:val="List"/>
    <w:basedOn w:val="Tekstpodstawowy"/>
    <w:rsid w:val="003615DF"/>
    <w:rPr>
      <w:rFonts w:cs="Noto Sans Devanagari"/>
    </w:rPr>
  </w:style>
  <w:style w:type="paragraph" w:styleId="Legenda">
    <w:name w:val="caption"/>
    <w:basedOn w:val="Normalny"/>
    <w:qFormat/>
    <w:rsid w:val="003615D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3615DF"/>
    <w:pPr>
      <w:suppressLineNumbers/>
    </w:pPr>
    <w:rPr>
      <w:rFonts w:cs="Noto Sans Devanagari"/>
    </w:rPr>
  </w:style>
  <w:style w:type="paragraph" w:customStyle="1" w:styleId="Default">
    <w:name w:val="Default"/>
    <w:qFormat/>
    <w:rsid w:val="00751012"/>
    <w:rPr>
      <w:rFonts w:ascii="Times New Roman" w:eastAsia="Calibri" w:hAnsi="Times New Roman" w:cs="Times New Roman"/>
      <w:color w:val="000000"/>
      <w:sz w:val="2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169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36E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72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72"/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827"/>
    <w:rPr>
      <w:rFonts w:ascii="Calibri" w:eastAsia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827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8731-C7B0-4C7B-B152-F87238E6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lubek</dc:creator>
  <cp:lastModifiedBy>Katarzyna Lubińska</cp:lastModifiedBy>
  <cp:revision>9</cp:revision>
  <cp:lastPrinted>2019-10-30T09:36:00Z</cp:lastPrinted>
  <dcterms:created xsi:type="dcterms:W3CDTF">2024-08-23T07:04:00Z</dcterms:created>
  <dcterms:modified xsi:type="dcterms:W3CDTF">2024-12-03T11:53:00Z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